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934" w:rsidRPr="00263707" w:rsidRDefault="00263707" w:rsidP="00263707">
      <w:pPr>
        <w:pStyle w:val="Textoindependiente"/>
        <w:rPr>
          <w:b/>
        </w:rPr>
      </w:pPr>
      <w:r w:rsidRPr="00263707">
        <w:rPr>
          <w:b/>
        </w:rPr>
        <w:t>CRITERIOS CONSTRUCTIVOS CONSIDERADOS</w:t>
      </w:r>
    </w:p>
    <w:p w:rsidR="006D1934" w:rsidRPr="00263707" w:rsidRDefault="006D1934" w:rsidP="00263707">
      <w:pPr>
        <w:pStyle w:val="Textoindependiente"/>
      </w:pPr>
    </w:p>
    <w:p w:rsidR="006D1934" w:rsidRPr="00263707" w:rsidRDefault="007C4414" w:rsidP="00263707">
      <w:pPr>
        <w:pStyle w:val="Textoindependiente"/>
      </w:pPr>
      <w:r w:rsidRPr="00263707">
        <w:t>Entre l</w:t>
      </w:r>
      <w:r w:rsidR="006D1934" w:rsidRPr="00263707">
        <w:t>os criterios principles considerados en el diseño de ejecución del proyecto</w:t>
      </w:r>
      <w:r w:rsidRPr="00263707">
        <w:t xml:space="preserve"> se encuentra la disponibilidad de los siguientes equipos mínimos de construcción</w:t>
      </w:r>
      <w:r w:rsidR="00B82CAB">
        <w:t xml:space="preserve"> (Recomendado)</w:t>
      </w:r>
      <w:r w:rsidRPr="00263707">
        <w:t>:</w:t>
      </w:r>
    </w:p>
    <w:p w:rsidR="007C4414" w:rsidRPr="00263707" w:rsidRDefault="007C4414" w:rsidP="00263707">
      <w:pPr>
        <w:pStyle w:val="Textoindependiente"/>
      </w:pPr>
    </w:p>
    <w:p w:rsidR="007C4414" w:rsidRPr="00263707" w:rsidRDefault="007C4414" w:rsidP="00263707">
      <w:pPr>
        <w:pStyle w:val="Textoindependiente"/>
        <w:numPr>
          <w:ilvl w:val="0"/>
          <w:numId w:val="15"/>
        </w:numPr>
      </w:pPr>
      <w:r w:rsidRPr="00263707">
        <w:t>2 equipos TLC (Cargador frontal con retroexcavadora de al menos 55 cm de ancho de cuchara).</w:t>
      </w:r>
    </w:p>
    <w:p w:rsidR="007C4414" w:rsidRPr="00263707" w:rsidRDefault="007C4414" w:rsidP="00263707">
      <w:pPr>
        <w:pStyle w:val="Textoindependiente"/>
        <w:numPr>
          <w:ilvl w:val="0"/>
          <w:numId w:val="15"/>
        </w:numPr>
      </w:pPr>
      <w:r w:rsidRPr="00263707">
        <w:t>1 volqueta de 6 – 8 m3 de capacidad.</w:t>
      </w:r>
    </w:p>
    <w:p w:rsidR="007C4414" w:rsidRPr="00263707" w:rsidRDefault="007C4414" w:rsidP="00263707">
      <w:pPr>
        <w:pStyle w:val="Textoindependiente"/>
        <w:numPr>
          <w:ilvl w:val="0"/>
          <w:numId w:val="15"/>
        </w:numPr>
      </w:pPr>
      <w:r w:rsidRPr="00263707">
        <w:t>1 camioneta.</w:t>
      </w:r>
    </w:p>
    <w:p w:rsidR="007C4414" w:rsidRPr="00263707" w:rsidRDefault="00141A70" w:rsidP="00263707">
      <w:pPr>
        <w:pStyle w:val="Textoindependiente"/>
        <w:numPr>
          <w:ilvl w:val="0"/>
          <w:numId w:val="15"/>
        </w:numPr>
      </w:pPr>
      <w:r>
        <w:t>4</w:t>
      </w:r>
      <w:r w:rsidR="007C4414" w:rsidRPr="00263707">
        <w:t xml:space="preserve"> hormigoneras.</w:t>
      </w:r>
    </w:p>
    <w:p w:rsidR="007C4414" w:rsidRPr="00263707" w:rsidRDefault="007C4414" w:rsidP="00263707">
      <w:pPr>
        <w:pStyle w:val="Textoindependiente"/>
        <w:numPr>
          <w:ilvl w:val="0"/>
          <w:numId w:val="15"/>
        </w:numPr>
      </w:pPr>
      <w:r w:rsidRPr="00263707">
        <w:t>2 vibradoras de concreto.</w:t>
      </w:r>
    </w:p>
    <w:p w:rsidR="00E4457A" w:rsidRPr="00263707" w:rsidRDefault="00E4457A" w:rsidP="00263707">
      <w:pPr>
        <w:pStyle w:val="Textoindependiente"/>
        <w:numPr>
          <w:ilvl w:val="0"/>
          <w:numId w:val="15"/>
        </w:numPr>
      </w:pPr>
      <w:r w:rsidRPr="00263707">
        <w:t>2 Compactadores manuales tipo canguro (para camadas superiores)</w:t>
      </w:r>
    </w:p>
    <w:p w:rsidR="00E4457A" w:rsidRPr="00263707" w:rsidRDefault="00E4457A" w:rsidP="00263707">
      <w:pPr>
        <w:pStyle w:val="Textoindependiente"/>
        <w:numPr>
          <w:ilvl w:val="0"/>
          <w:numId w:val="15"/>
        </w:numPr>
      </w:pPr>
      <w:r w:rsidRPr="00263707">
        <w:t>2 Compactadores manuales tipo tortuga (para camadas iniciales)</w:t>
      </w:r>
    </w:p>
    <w:p w:rsidR="007C4414" w:rsidRPr="00263707" w:rsidRDefault="007C4414" w:rsidP="00263707">
      <w:pPr>
        <w:pStyle w:val="Textoindependiente"/>
        <w:numPr>
          <w:ilvl w:val="0"/>
          <w:numId w:val="15"/>
        </w:numPr>
      </w:pPr>
      <w:r w:rsidRPr="00263707">
        <w:t xml:space="preserve">2 grupos electrógenos pequeños para energizar equipo </w:t>
      </w:r>
      <w:r w:rsidR="007838D4" w:rsidRPr="00263707">
        <w:t xml:space="preserve">de corte </w:t>
      </w:r>
      <w:r w:rsidRPr="00263707">
        <w:t xml:space="preserve">y </w:t>
      </w:r>
      <w:r w:rsidR="007838D4" w:rsidRPr="00263707">
        <w:t xml:space="preserve">otras </w:t>
      </w:r>
      <w:r w:rsidRPr="00263707">
        <w:t>herramientas menores.</w:t>
      </w:r>
    </w:p>
    <w:p w:rsidR="007C4414" w:rsidRPr="00263707" w:rsidRDefault="00141A70" w:rsidP="00141A70">
      <w:pPr>
        <w:pStyle w:val="Textoindependiente"/>
        <w:numPr>
          <w:ilvl w:val="0"/>
          <w:numId w:val="15"/>
        </w:numPr>
      </w:pPr>
      <w:r>
        <w:t xml:space="preserve">1 </w:t>
      </w:r>
      <w:r w:rsidR="007C4414" w:rsidRPr="00263707">
        <w:t>Estación total</w:t>
      </w:r>
    </w:p>
    <w:p w:rsidR="007C4414" w:rsidRDefault="006466BC" w:rsidP="00263707">
      <w:pPr>
        <w:pStyle w:val="Textoindependiente"/>
        <w:numPr>
          <w:ilvl w:val="0"/>
          <w:numId w:val="15"/>
        </w:numPr>
      </w:pPr>
      <w:r w:rsidRPr="00263707">
        <w:t xml:space="preserve">2 </w:t>
      </w:r>
      <w:r w:rsidR="007C4414" w:rsidRPr="00263707">
        <w:t>Nivel</w:t>
      </w:r>
      <w:r w:rsidRPr="00263707">
        <w:t>es</w:t>
      </w:r>
    </w:p>
    <w:p w:rsidR="00141A70" w:rsidRDefault="00141A70" w:rsidP="00263707">
      <w:pPr>
        <w:pStyle w:val="Textoindependiente"/>
        <w:numPr>
          <w:ilvl w:val="0"/>
          <w:numId w:val="15"/>
        </w:numPr>
      </w:pPr>
      <w:r>
        <w:t>3 operadores de equipo pesado</w:t>
      </w:r>
    </w:p>
    <w:p w:rsidR="00141A70" w:rsidRDefault="00141A70" w:rsidP="00263707">
      <w:pPr>
        <w:pStyle w:val="Textoindependiente"/>
        <w:numPr>
          <w:ilvl w:val="0"/>
          <w:numId w:val="15"/>
        </w:numPr>
      </w:pPr>
      <w:r>
        <w:t>1 chofer de camioneta</w:t>
      </w:r>
    </w:p>
    <w:p w:rsidR="00141A70" w:rsidRDefault="00141A70" w:rsidP="00263707">
      <w:pPr>
        <w:pStyle w:val="Textoindependiente"/>
        <w:numPr>
          <w:ilvl w:val="0"/>
          <w:numId w:val="15"/>
        </w:numPr>
      </w:pPr>
      <w:r>
        <w:t>7 albañiles</w:t>
      </w:r>
    </w:p>
    <w:p w:rsidR="00141A70" w:rsidRDefault="00141A70" w:rsidP="00263707">
      <w:pPr>
        <w:pStyle w:val="Textoindependiente"/>
        <w:numPr>
          <w:ilvl w:val="0"/>
          <w:numId w:val="15"/>
        </w:numPr>
      </w:pPr>
      <w:r>
        <w:t>35 ayudantes</w:t>
      </w:r>
    </w:p>
    <w:p w:rsidR="00141A70" w:rsidRDefault="00141A70" w:rsidP="00263707">
      <w:pPr>
        <w:pStyle w:val="Textoindependiente"/>
        <w:numPr>
          <w:ilvl w:val="0"/>
          <w:numId w:val="15"/>
        </w:numPr>
      </w:pPr>
      <w:r>
        <w:t>6 encofradores</w:t>
      </w:r>
    </w:p>
    <w:p w:rsidR="00141A70" w:rsidRDefault="00141A70" w:rsidP="00263707">
      <w:pPr>
        <w:pStyle w:val="Textoindependiente"/>
        <w:numPr>
          <w:ilvl w:val="0"/>
          <w:numId w:val="15"/>
        </w:numPr>
      </w:pPr>
      <w:r>
        <w:t>2 armadores</w:t>
      </w:r>
    </w:p>
    <w:p w:rsidR="00141A70" w:rsidRDefault="00141A70" w:rsidP="00263707">
      <w:pPr>
        <w:pStyle w:val="Textoindependiente"/>
        <w:numPr>
          <w:ilvl w:val="0"/>
          <w:numId w:val="15"/>
        </w:numPr>
      </w:pPr>
      <w:r>
        <w:t>1 plomero</w:t>
      </w:r>
    </w:p>
    <w:p w:rsidR="00141A70" w:rsidRDefault="00141A70" w:rsidP="00263707">
      <w:pPr>
        <w:pStyle w:val="Textoindependiente"/>
        <w:numPr>
          <w:ilvl w:val="0"/>
          <w:numId w:val="15"/>
        </w:numPr>
      </w:pPr>
      <w:r>
        <w:t>4 vibradoras de concreto</w:t>
      </w:r>
    </w:p>
    <w:p w:rsidR="00141A70" w:rsidRDefault="00141A70" w:rsidP="00263707">
      <w:pPr>
        <w:pStyle w:val="Textoindependiente"/>
        <w:numPr>
          <w:ilvl w:val="0"/>
          <w:numId w:val="15"/>
        </w:numPr>
      </w:pPr>
      <w:r>
        <w:t>2 topógrafos</w:t>
      </w:r>
    </w:p>
    <w:p w:rsidR="00141A70" w:rsidRPr="00263707" w:rsidRDefault="00141A70" w:rsidP="00263707">
      <w:pPr>
        <w:pStyle w:val="Textoindependiente"/>
        <w:numPr>
          <w:ilvl w:val="0"/>
          <w:numId w:val="15"/>
        </w:numPr>
      </w:pPr>
      <w:r>
        <w:t>2 alarifes</w:t>
      </w:r>
    </w:p>
    <w:p w:rsidR="00E14357" w:rsidRPr="00263707" w:rsidRDefault="00E14357" w:rsidP="00263707">
      <w:pPr>
        <w:pStyle w:val="Textoindependiente"/>
      </w:pPr>
    </w:p>
    <w:p w:rsidR="00440511" w:rsidRPr="00440511" w:rsidRDefault="00440511" w:rsidP="00263707">
      <w:pPr>
        <w:pStyle w:val="Textoindependiente"/>
        <w:rPr>
          <w:b/>
        </w:rPr>
      </w:pPr>
      <w:r w:rsidRPr="00440511">
        <w:rPr>
          <w:b/>
        </w:rPr>
        <w:t>Personal y Maquinaria</w:t>
      </w:r>
      <w:r w:rsidR="00B82CAB">
        <w:rPr>
          <w:b/>
        </w:rPr>
        <w:t xml:space="preserve"> (Recomendado)</w:t>
      </w:r>
    </w:p>
    <w:p w:rsidR="00440511" w:rsidRDefault="00440511" w:rsidP="00263707">
      <w:pPr>
        <w:pStyle w:val="Textoindependiente"/>
      </w:pPr>
    </w:p>
    <w:p w:rsidR="00440511" w:rsidRDefault="00440511" w:rsidP="00263707">
      <w:pPr>
        <w:pStyle w:val="Textoindependiente"/>
      </w:pPr>
      <w:r>
        <w:t>La definición del personal “ayudante” podrá ser contratado o provisto por parte de la comunidad, previa cualificación de los mismos por parte del Contratista en las labores asignadas, ya que se han destinado como personal no cualificado y necesario para trabajo que no reviste relevancia técnica, salvo en los casos de hormigones donde deberán tener experiencia probada en la preparación de mezclas de hormigón y operación de vibradores o colocación adecuada de piedra manzana para el Hormigón Ciclópeo. En caso de apoyo comunitario, en provisión de material o excavación, la Residencia de obra, tanto como la Supervisión, deberán deducir los costos y reprogramarlos como recurso adicional en otras actividades si correspondiese.</w:t>
      </w:r>
    </w:p>
    <w:p w:rsidR="00440511" w:rsidRDefault="00440511" w:rsidP="00263707">
      <w:pPr>
        <w:pStyle w:val="Textoindependiente"/>
      </w:pPr>
    </w:p>
    <w:p w:rsidR="004E3E4F" w:rsidRPr="00263707" w:rsidRDefault="003A25F6" w:rsidP="00263707">
      <w:pPr>
        <w:pStyle w:val="Textoindependiente"/>
      </w:pPr>
      <w:r w:rsidRPr="00263707">
        <w:t xml:space="preserve">La Elección de los equipos de </w:t>
      </w:r>
      <w:r w:rsidR="00263707" w:rsidRPr="00263707">
        <w:t>retro excavación</w:t>
      </w:r>
      <w:r w:rsidRPr="00263707">
        <w:t xml:space="preserve"> se debe tanto al diámetro de la tubería, como a la manejabilidad requerida dentro de la zanja para garantizar su constructibilidad. Este equipo es versátil para los trabajos requeridos en este proyecto, así como para la explotación de los agregados necesarios para la construcción de las obras de hormigón.</w:t>
      </w:r>
    </w:p>
    <w:p w:rsidR="004E3E4F" w:rsidRPr="00263707" w:rsidRDefault="004E3E4F" w:rsidP="00263707">
      <w:pPr>
        <w:pStyle w:val="Textoindependiente"/>
      </w:pPr>
    </w:p>
    <w:p w:rsidR="006466BC" w:rsidRPr="00263707" w:rsidRDefault="006466BC" w:rsidP="00263707">
      <w:pPr>
        <w:pStyle w:val="Textoindependiente"/>
      </w:pPr>
      <w:r w:rsidRPr="00263707">
        <w:t>Si bien se podría considerar la intervención manual, con la participación de la comunidad, en las actividades de excavación, este aspecto es potencialmente riesgoso en términos de la eficiencia del proyecto puesto que los equipos TLC logran una mayor uniformidad y rapidez de excavación.</w:t>
      </w:r>
    </w:p>
    <w:p w:rsidR="006466BC" w:rsidRPr="00263707" w:rsidRDefault="006466BC" w:rsidP="00263707">
      <w:pPr>
        <w:pStyle w:val="Textoindependiente"/>
      </w:pPr>
    </w:p>
    <w:p w:rsidR="006466BC" w:rsidRPr="00263707" w:rsidRDefault="006466BC" w:rsidP="00263707">
      <w:pPr>
        <w:pStyle w:val="Textoindependiente"/>
      </w:pPr>
      <w:r w:rsidRPr="00263707">
        <w:t>A pesar de que la excavación es más rápida con equipo pesado, puede ser un aporte importante el considerar la intervención de la comunidad en el trabajo de cernido, selección y distribución uniforme (e inclusive la compactación inicial) de la tierra producto de la excavación para establecer la cama de asiento y cobertura inicial de la aducción, así como de la tubería de distribución, al menos en las primeras 2 camadas donde un compactador tipo tortuga es fácilmente operable por mano de obra no cualificada. De no contarse con este tipo de compactadores tipo tortuga, pueden emplearse pisones.</w:t>
      </w:r>
    </w:p>
    <w:p w:rsidR="006466BC" w:rsidRPr="00263707" w:rsidRDefault="006466BC" w:rsidP="00263707">
      <w:pPr>
        <w:pStyle w:val="Textoindependiente"/>
      </w:pPr>
    </w:p>
    <w:p w:rsidR="006466BC" w:rsidRPr="00263707" w:rsidRDefault="006466BC" w:rsidP="00263707">
      <w:pPr>
        <w:pStyle w:val="Textoindependiente"/>
      </w:pPr>
      <w:r w:rsidRPr="00263707">
        <w:t>Asimismo, el trabajo de replanteo debe iniciarse en el tanque de almacenamiento y desplazarse hacia la obra de toma y posteriormente al replanteo de la tubería de distribución.</w:t>
      </w:r>
    </w:p>
    <w:p w:rsidR="006466BC" w:rsidRPr="00263707" w:rsidRDefault="006466BC" w:rsidP="00263707">
      <w:pPr>
        <w:pStyle w:val="Textoindependiente"/>
      </w:pPr>
    </w:p>
    <w:p w:rsidR="006466BC" w:rsidRPr="00263707" w:rsidRDefault="006466BC" w:rsidP="00263707">
      <w:pPr>
        <w:pStyle w:val="Textoindependiente"/>
      </w:pPr>
      <w:r w:rsidRPr="00263707">
        <w:t>Una vez efectuado el trabajo de replanteo y trazado, uno de los TLC deberá ingresar inmediatamente a realizar los trabajos de excavación y perfilado inicial al tanque de almacenamiento, que posteriormente deberá ser perfilado manualmente a su sección de diseño. El otro TLC deberá iniciar su trabajo de excavación en la obra de toma de la misma manera que el equipo que deberá trabajar en el tanque.</w:t>
      </w:r>
    </w:p>
    <w:p w:rsidR="006466BC" w:rsidRDefault="006466BC" w:rsidP="00263707">
      <w:pPr>
        <w:pStyle w:val="Textoindependiente"/>
      </w:pPr>
    </w:p>
    <w:p w:rsidR="00A149EA" w:rsidRPr="00A149EA" w:rsidRDefault="00A149EA" w:rsidP="00263707">
      <w:pPr>
        <w:pStyle w:val="Textoindependiente"/>
        <w:rPr>
          <w:b/>
        </w:rPr>
      </w:pPr>
      <w:r w:rsidRPr="00A149EA">
        <w:rPr>
          <w:b/>
        </w:rPr>
        <w:t>Tendido de Tuberías</w:t>
      </w:r>
    </w:p>
    <w:p w:rsidR="00A149EA" w:rsidRDefault="00A149EA" w:rsidP="00263707">
      <w:pPr>
        <w:pStyle w:val="Textoindependiente"/>
      </w:pPr>
    </w:p>
    <w:p w:rsidR="006466BC" w:rsidRPr="00263707" w:rsidRDefault="006466BC" w:rsidP="00263707">
      <w:pPr>
        <w:pStyle w:val="Textoindependiente"/>
      </w:pPr>
      <w:r w:rsidRPr="00263707">
        <w:t xml:space="preserve">Concluida </w:t>
      </w:r>
      <w:r w:rsidR="00A149EA">
        <w:t>la</w:t>
      </w:r>
      <w:r w:rsidRPr="00263707">
        <w:t xml:space="preserve"> excavación </w:t>
      </w:r>
      <w:r w:rsidR="00A149EA">
        <w:t xml:space="preserve">antes descrita </w:t>
      </w:r>
      <w:r w:rsidRPr="00263707">
        <w:t xml:space="preserve">y el trazado para el tendido de tuberías, debe establecerse las instrucciones pertinentes para el inicio de la excavación siempre con una verificación de niveles cada 10 metros de avance en longitud, para determinar la profundidad de excavación </w:t>
      </w:r>
      <w:r w:rsidR="003E31C4" w:rsidRPr="00263707">
        <w:t xml:space="preserve">manteniendo la pendiente </w:t>
      </w:r>
      <w:r w:rsidRPr="00263707">
        <w:t xml:space="preserve">según diseño. </w:t>
      </w:r>
      <w:r w:rsidR="0003433B" w:rsidRPr="00263707">
        <w:t xml:space="preserve">Por un lado, el TLC de la Obra de Toma deberá dirigirse excavando hacia el tanque y el TLC del Tanque deberá dirigirse hacia el área de distribución efectuando la excavación inicial para las cajas de distribución y llaves. </w:t>
      </w:r>
      <w:r w:rsidR="00704BD1" w:rsidRPr="00263707">
        <w:t xml:space="preserve">Ni bien se logre liberar a cualquiera de los equipos, el mismo deberá complementar el trabajo del otro (en especial en la excavación de los ramales de distribución cuya longitud es mayor). </w:t>
      </w:r>
      <w:r w:rsidRPr="00263707">
        <w:t xml:space="preserve">El material extraído deberá ser colocado </w:t>
      </w:r>
      <w:r w:rsidR="00704BD1" w:rsidRPr="00263707">
        <w:t>entre uno y un metro y medio (</w:t>
      </w:r>
      <w:r w:rsidRPr="00263707">
        <w:t>1</w:t>
      </w:r>
      <w:r w:rsidR="00704BD1" w:rsidRPr="00263707">
        <w:t xml:space="preserve"> – 1½)</w:t>
      </w:r>
      <w:r w:rsidRPr="00263707">
        <w:t xml:space="preserve"> de distancia de la zanja excavada</w:t>
      </w:r>
      <w:r w:rsidR="00704BD1" w:rsidRPr="00263707">
        <w:t>, siempre y cuando el talud conformado no presente problemas de desmoronamiento, aspecto que deberá ser verificado e instruido por la Supervisión</w:t>
      </w:r>
      <w:r w:rsidRPr="00263707">
        <w:t>.</w:t>
      </w:r>
    </w:p>
    <w:p w:rsidR="006466BC" w:rsidRPr="00263707" w:rsidRDefault="006466BC" w:rsidP="00263707">
      <w:pPr>
        <w:pStyle w:val="Textoindependiente"/>
      </w:pPr>
    </w:p>
    <w:p w:rsidR="006466BC" w:rsidRPr="00263707" w:rsidRDefault="006466BC" w:rsidP="00263707">
      <w:pPr>
        <w:pStyle w:val="Textoindependiente"/>
      </w:pPr>
      <w:r w:rsidRPr="00263707">
        <w:t xml:space="preserve">De existir sectores con </w:t>
      </w:r>
      <w:r w:rsidR="003A25F6" w:rsidRPr="00263707">
        <w:t>excavaciones</w:t>
      </w:r>
      <w:r w:rsidRPr="00263707">
        <w:t xml:space="preserve"> que requieran que se supere los </w:t>
      </w:r>
      <w:r w:rsidR="003A25F6" w:rsidRPr="00263707">
        <w:t>dos (</w:t>
      </w:r>
      <w:r w:rsidRPr="00263707">
        <w:t>2</w:t>
      </w:r>
      <w:r w:rsidR="003A25F6" w:rsidRPr="00263707">
        <w:t>)</w:t>
      </w:r>
      <w:r w:rsidRPr="00263707">
        <w:t xml:space="preserve"> metros de excavación, los mismos deberán ser entibados siempre y cuando se evidencie peligro de desmoronamientos por parte de la Supervisión.</w:t>
      </w:r>
    </w:p>
    <w:p w:rsidR="006466BC" w:rsidRPr="00263707" w:rsidRDefault="006466BC" w:rsidP="00263707">
      <w:pPr>
        <w:pStyle w:val="Textoindependiente"/>
      </w:pPr>
    </w:p>
    <w:p w:rsidR="006466BC" w:rsidRPr="00263707" w:rsidRDefault="006466BC" w:rsidP="00263707">
      <w:pPr>
        <w:pStyle w:val="Textoindependiente"/>
      </w:pPr>
      <w:r w:rsidRPr="00263707">
        <w:t>En forma paralela (y a una distancia segura de operación de la retroexcavadora) debe efectuarse el cernido y selección del material proveniente de la excavación para el posterior tendido de la tubería</w:t>
      </w:r>
      <w:r w:rsidR="00141A70">
        <w:t xml:space="preserve"> (la misma puede efectuarse con cernidores de obra y cargador frontal con el apoyo de 2 ayudantes)</w:t>
      </w:r>
      <w:r w:rsidR="003E31C4" w:rsidRPr="00263707">
        <w:t>, labor que debería iniciarse tan pronto como la longitud de varios tramos conectados permita realizar conexiones “fuera de zanja” sin generar deflexiones excesivas en la tubería o que la comprometan estructuralmente</w:t>
      </w:r>
      <w:r w:rsidRPr="00263707">
        <w:t>.</w:t>
      </w:r>
      <w:r w:rsidR="003E31C4" w:rsidRPr="00263707">
        <w:t xml:space="preserve"> Este trabajo facilitará las labores de compactación y relleno paulatino, así como las pruebas hidráulicas requeridas.</w:t>
      </w:r>
    </w:p>
    <w:p w:rsidR="003E31C4" w:rsidRPr="00263707" w:rsidRDefault="003E31C4" w:rsidP="00263707">
      <w:pPr>
        <w:pStyle w:val="Textoindependiente"/>
      </w:pPr>
    </w:p>
    <w:p w:rsidR="003E31C4" w:rsidRPr="00263707" w:rsidRDefault="003E31C4" w:rsidP="00263707">
      <w:pPr>
        <w:pStyle w:val="Textoindependiente"/>
      </w:pPr>
      <w:r w:rsidRPr="00263707">
        <w:t xml:space="preserve">Las labores </w:t>
      </w:r>
      <w:r w:rsidR="00DD2B15" w:rsidRPr="00263707">
        <w:t xml:space="preserve">específicas </w:t>
      </w:r>
      <w:r w:rsidRPr="00263707">
        <w:t>deberán ejecutarse en concordancia con las especificaciones técnicas, salvo mejor criterio técnico establecido por la supervisión del proyecto.</w:t>
      </w:r>
    </w:p>
    <w:p w:rsidR="006466BC" w:rsidRPr="00263707" w:rsidRDefault="006466BC" w:rsidP="00263707">
      <w:pPr>
        <w:pStyle w:val="Textoindependiente"/>
      </w:pPr>
    </w:p>
    <w:p w:rsidR="004E3E4F" w:rsidRPr="00263707" w:rsidRDefault="004E3E4F" w:rsidP="00263707">
      <w:pPr>
        <w:pStyle w:val="Textoindependiente"/>
      </w:pPr>
      <w:r w:rsidRPr="00263707">
        <w:lastRenderedPageBreak/>
        <w:t xml:space="preserve">En el caso de todas las labores de vaciado de hormigón ciclópeo y la instalación de los accesorios, los mismos deberán contar con arriostramiento y/o canastillos que permitan su adherencia al encofrado </w:t>
      </w:r>
      <w:r w:rsidR="00DD2B15" w:rsidRPr="00263707">
        <w:t xml:space="preserve">y/o al concreto </w:t>
      </w:r>
      <w:r w:rsidRPr="00263707">
        <w:t xml:space="preserve">para un vaciado monolítico e impermeable alrededor de </w:t>
      </w:r>
      <w:r w:rsidR="00DD2B15" w:rsidRPr="00263707">
        <w:t xml:space="preserve">la tubería, de manera tal que el vaciado de la mezcla de concreto no entre en contacto con </w:t>
      </w:r>
      <w:r w:rsidRPr="00263707">
        <w:t>los accesorios y los ensayos que s</w:t>
      </w:r>
      <w:r w:rsidR="00DD2B15" w:rsidRPr="00263707">
        <w:t>ea</w:t>
      </w:r>
      <w:r w:rsidRPr="00263707">
        <w:t>n requeridos a éstos</w:t>
      </w:r>
      <w:r w:rsidR="00DD2B15" w:rsidRPr="00263707">
        <w:t xml:space="preserve"> artefactos</w:t>
      </w:r>
      <w:r w:rsidRPr="00263707">
        <w:t>.</w:t>
      </w:r>
      <w:r w:rsidR="00DD2B15" w:rsidRPr="00263707">
        <w:t xml:space="preserve"> Estas labores deberán valorarse por parte de la Supervisión.</w:t>
      </w:r>
      <w:r w:rsidRPr="00263707">
        <w:t xml:space="preserve"> </w:t>
      </w:r>
    </w:p>
    <w:p w:rsidR="004E3E4F" w:rsidRPr="00263707" w:rsidRDefault="004E3E4F" w:rsidP="00263707">
      <w:pPr>
        <w:pStyle w:val="Textoindependiente"/>
      </w:pPr>
    </w:p>
    <w:p w:rsidR="006D1934" w:rsidRPr="00263707" w:rsidRDefault="004E3E4F" w:rsidP="00263707">
      <w:r w:rsidRPr="00263707">
        <w:t xml:space="preserve">Puede ser recomendable que las cámaras sean </w:t>
      </w:r>
      <w:r w:rsidR="00B86D34" w:rsidRPr="00263707">
        <w:t xml:space="preserve">prefabricadas o </w:t>
      </w:r>
      <w:r w:rsidRPr="00263707">
        <w:t xml:space="preserve">ejecutadas </w:t>
      </w:r>
      <w:r w:rsidR="00B86D34" w:rsidRPr="00263707">
        <w:t xml:space="preserve">previa excavación a mano, en forma paralela a </w:t>
      </w:r>
      <w:r w:rsidRPr="00263707">
        <w:t xml:space="preserve">las labores de excavación </w:t>
      </w:r>
      <w:r w:rsidR="00B86D34" w:rsidRPr="00263707">
        <w:t xml:space="preserve">a máquina </w:t>
      </w:r>
      <w:r w:rsidRPr="00263707">
        <w:t xml:space="preserve">y tendido </w:t>
      </w:r>
      <w:r w:rsidR="00B86D34" w:rsidRPr="00263707">
        <w:t xml:space="preserve">de tuberías, </w:t>
      </w:r>
      <w:r w:rsidRPr="00263707">
        <w:t xml:space="preserve">en la intención de darles un mayor tiempo de fraguado y </w:t>
      </w:r>
      <w:r w:rsidR="00704BD1" w:rsidRPr="00263707">
        <w:t xml:space="preserve">asegurar que en </w:t>
      </w:r>
      <w:r w:rsidRPr="00263707">
        <w:t>su manipulación</w:t>
      </w:r>
      <w:r w:rsidR="00704BD1" w:rsidRPr="00263707">
        <w:t xml:space="preserve"> no serán susceptibles de daño</w:t>
      </w:r>
      <w:r w:rsidRPr="00263707">
        <w:t xml:space="preserve">, aunque </w:t>
      </w:r>
      <w:r w:rsidR="00704BD1" w:rsidRPr="00263707">
        <w:t xml:space="preserve">la toma de esta determinación es </w:t>
      </w:r>
      <w:r w:rsidRPr="00263707">
        <w:t>complicada por el peso</w:t>
      </w:r>
      <w:r w:rsidR="00704BD1" w:rsidRPr="00263707">
        <w:t xml:space="preserve"> que implica</w:t>
      </w:r>
      <w:r w:rsidR="00DD2B15" w:rsidRPr="00263707">
        <w:t xml:space="preserve"> su transporte</w:t>
      </w:r>
      <w:r w:rsidR="00B86D34" w:rsidRPr="00263707">
        <w:t xml:space="preserve"> (en caso de ser prefabricadas); a pesar de esto,</w:t>
      </w:r>
      <w:r w:rsidRPr="00263707">
        <w:t xml:space="preserve"> </w:t>
      </w:r>
      <w:r w:rsidR="00B86D34" w:rsidRPr="00263707">
        <w:t xml:space="preserve">la durabilidad </w:t>
      </w:r>
      <w:r w:rsidR="00DD2B15" w:rsidRPr="00263707">
        <w:t xml:space="preserve">de las cajas de hormigón </w:t>
      </w:r>
      <w:r w:rsidR="00B86D34" w:rsidRPr="00263707">
        <w:t xml:space="preserve">podría </w:t>
      </w:r>
      <w:r w:rsidRPr="00263707">
        <w:t>garantizar</w:t>
      </w:r>
      <w:r w:rsidR="00B86D34" w:rsidRPr="00263707">
        <w:t>se en forma antelada a las pruebas hidráulicas y su interconexión</w:t>
      </w:r>
      <w:r w:rsidR="00DD2B15" w:rsidRPr="00263707">
        <w:t xml:space="preserve"> en caso de hacerse en forma inicial</w:t>
      </w:r>
      <w:r w:rsidRPr="00263707">
        <w:t>.</w:t>
      </w:r>
      <w:r w:rsidR="00B86D34" w:rsidRPr="00263707">
        <w:t xml:space="preserve"> Esto es posible debido a que su ejecución solamente depende del replanteo y trazado, por lo que es completamente independiente de cualquier otra actividad hasta </w:t>
      </w:r>
      <w:r w:rsidR="00005BE3" w:rsidRPr="00263707">
        <w:t>la conexión misma de la tubería; sin embargo es conveniente contar con los esquemas de llaves previamente armados y verificados en cuanto a su funcionamiento.</w:t>
      </w:r>
    </w:p>
    <w:p w:rsidR="00005BE3" w:rsidRDefault="00005BE3" w:rsidP="00263707"/>
    <w:p w:rsidR="00440511" w:rsidRDefault="00440511" w:rsidP="00263707">
      <w:r>
        <w:t>Se ha considerado una excavación promedio de 60·80 cm</w:t>
      </w:r>
      <w:r>
        <w:rPr>
          <w:vertAlign w:val="superscript"/>
        </w:rPr>
        <w:t>2</w:t>
      </w:r>
      <w:r>
        <w:t xml:space="preserve"> de excavación para aducción y distribución de 6” y de 60·60 cm</w:t>
      </w:r>
      <w:r>
        <w:rPr>
          <w:vertAlign w:val="superscript"/>
        </w:rPr>
        <w:t>2</w:t>
      </w:r>
      <w:r>
        <w:t xml:space="preserve"> de excavación para distribución de 3”, con una holgura de 5 cm en la precisión de excavación con TLC.</w:t>
      </w:r>
    </w:p>
    <w:p w:rsidR="00440511" w:rsidRDefault="00440511" w:rsidP="00263707"/>
    <w:p w:rsidR="00754B39" w:rsidRDefault="00754B39" w:rsidP="00263707">
      <w:r>
        <w:t>Se hace necesaria la incorporación del coste de la tubería de distribución de 3” como precio unitario independiente ya que manejarlo en global repercutirá en costes innecesariamente uniformados al de la misma en 6”, aspecto que saldrá de control si se manejan como actividad global.</w:t>
      </w:r>
      <w:bookmarkStart w:id="0" w:name="_GoBack"/>
      <w:bookmarkEnd w:id="0"/>
    </w:p>
    <w:p w:rsidR="00754B39" w:rsidRPr="00440511" w:rsidRDefault="00754B39" w:rsidP="00263707"/>
    <w:p w:rsidR="00005BE3" w:rsidRPr="00263707" w:rsidRDefault="00DD2B15" w:rsidP="00263707">
      <w:pPr>
        <w:rPr>
          <w:b/>
        </w:rPr>
      </w:pPr>
      <w:r w:rsidRPr="00263707">
        <w:rPr>
          <w:b/>
        </w:rPr>
        <w:t>Obra de Toma</w:t>
      </w:r>
    </w:p>
    <w:p w:rsidR="00005BE3" w:rsidRPr="00263707" w:rsidRDefault="00005BE3" w:rsidP="00263707"/>
    <w:p w:rsidR="00005BE3" w:rsidRDefault="00DD2B15" w:rsidP="00263707">
      <w:r w:rsidRPr="00263707">
        <w:t xml:space="preserve">Respecto de las labores inicialmente programadas, es importante considerar labores adicionales de desvío del curso natural para evitar el empleo de excavación con bomba únicamente, en este sentido, podía generarse un desvío </w:t>
      </w:r>
      <w:r w:rsidR="00BB0A31" w:rsidRPr="00263707">
        <w:t xml:space="preserve">forzado </w:t>
      </w:r>
      <w:r w:rsidRPr="00263707">
        <w:t xml:space="preserve">temporal </w:t>
      </w:r>
      <w:r w:rsidR="00BB0A31" w:rsidRPr="00263707">
        <w:t>con ayuda de los equipos (a través de la conformación de camellones o canalizando el agua temporalmente) y únicamente utilizar el sistema de bombeo horas antes del inicio del proceso de vaciado de hormigón para la verificación de encofrados.</w:t>
      </w:r>
    </w:p>
    <w:p w:rsidR="00A149EA" w:rsidRPr="00263707" w:rsidRDefault="00A149EA" w:rsidP="00263707"/>
    <w:p w:rsidR="00BB0A31" w:rsidRPr="00263707" w:rsidRDefault="00BB0A31" w:rsidP="00263707">
      <w:r w:rsidRPr="00263707">
        <w:t>Aún en presencia de cierta cantidad de agua, la ejecución del hormigonado puede llevarse a cabo en un encofrado adecuadamente calafateado por una cuestión de simples densidades diferenciales, sin embargo esta situación deberá ser liberada y autorizada por la supervisión, siempre y cuando el caudal o presencia remanente de agua no ocasione, bajo ninguna circunstancia, el lavado del concreto</w:t>
      </w:r>
      <w:r w:rsidR="00370AA0" w:rsidRPr="00263707">
        <w:t xml:space="preserve"> al menos por las siguientes 12 horas en las que el fraguado debe cuidarse</w:t>
      </w:r>
      <w:r w:rsidRPr="00263707">
        <w:t>.</w:t>
      </w:r>
    </w:p>
    <w:p w:rsidR="00370AA0" w:rsidRPr="00263707" w:rsidRDefault="00370AA0" w:rsidP="00263707"/>
    <w:p w:rsidR="00370AA0" w:rsidRPr="00263707" w:rsidRDefault="00370AA0" w:rsidP="00263707">
      <w:r w:rsidRPr="00263707">
        <w:t xml:space="preserve">Esta labor debe ser ininterrumpida y </w:t>
      </w:r>
      <w:r w:rsidR="00681F69" w:rsidRPr="00263707">
        <w:t xml:space="preserve">priorizada por el contratista como labor independiente, </w:t>
      </w:r>
      <w:r w:rsidRPr="00263707">
        <w:t>deb</w:t>
      </w:r>
      <w:r w:rsidR="00681F69" w:rsidRPr="00263707">
        <w:t>iendo</w:t>
      </w:r>
      <w:r w:rsidRPr="00263707">
        <w:t xml:space="preserve"> precautelarse la disposición de </w:t>
      </w:r>
      <w:r w:rsidR="00681F69" w:rsidRPr="00263707">
        <w:t>todo el agregado y material suficiente, así como el equipo y personal necesarios para ejecutar las labores de vaciado hasta su conclusión</w:t>
      </w:r>
      <w:r w:rsidR="00CD1E61" w:rsidRPr="00263707">
        <w:t xml:space="preserve"> en paños de al menos 2</w:t>
      </w:r>
      <w:r w:rsidR="00681F69" w:rsidRPr="00263707">
        <w:t xml:space="preserve"> metros </w:t>
      </w:r>
      <w:r w:rsidR="00CD1E61" w:rsidRPr="00263707">
        <w:t xml:space="preserve">de longitud </w:t>
      </w:r>
      <w:r w:rsidR="00681F69" w:rsidRPr="00263707">
        <w:t>por día</w:t>
      </w:r>
      <w:r w:rsidR="00CD1E61" w:rsidRPr="00263707">
        <w:t xml:space="preserve"> divididos en dos fases de un metro de altura cada uno (</w:t>
      </w:r>
      <w:r w:rsidR="00263707" w:rsidRPr="00263707">
        <w:t xml:space="preserve">2 metros de altura de Hormigón </w:t>
      </w:r>
      <w:r w:rsidR="00CD1E61" w:rsidRPr="00263707">
        <w:t>C</w:t>
      </w:r>
      <w:r w:rsidR="00263707" w:rsidRPr="00263707">
        <w:t>iclópeo</w:t>
      </w:r>
      <w:r w:rsidR="00CD1E61" w:rsidRPr="00263707">
        <w:t xml:space="preserve"> en obra de toma)</w:t>
      </w:r>
      <w:r w:rsidR="00681F69" w:rsidRPr="00263707">
        <w:t xml:space="preserve">. Los encofradores y personal de apoyo </w:t>
      </w:r>
      <w:r w:rsidR="00681F69" w:rsidRPr="00263707">
        <w:lastRenderedPageBreak/>
        <w:t xml:space="preserve">deberán tener listo el material correspondiente al tramo siguiente, aprobado por la supervisión, con 24 horas de anticipación y deberá esperarse al menos </w:t>
      </w:r>
      <w:r w:rsidR="00CD1E61" w:rsidRPr="00263707">
        <w:t>2</w:t>
      </w:r>
      <w:r w:rsidR="00681F69" w:rsidRPr="00263707">
        <w:t xml:space="preserve"> días entre vaciados para desencofrar las caras perpendiculares al eje longitudinal para iniciar el siguiente paño</w:t>
      </w:r>
      <w:r w:rsidR="00CD1E61" w:rsidRPr="00263707">
        <w:t xml:space="preserve"> cuidando de dejar piedra de suficiente tamaño, así como la rugosidad necesaria como para garantizar la continuidad del hormigón entre vaciados.</w:t>
      </w:r>
    </w:p>
    <w:p w:rsidR="00B90531" w:rsidRPr="00263707" w:rsidRDefault="00B90531" w:rsidP="00263707"/>
    <w:p w:rsidR="00B90531" w:rsidRDefault="00B90531" w:rsidP="00263707">
      <w:r w:rsidRPr="00263707">
        <w:t>Se recomienda emplear la misma madera de encofrado (como máximo en 3 usos continuos) para que a manera de encofrado deslizante puedan ejecutarse las labores de vaciado en forma eficiente y rápida. Debe cuidarse en todo momento el arriostre del encofrado para garantizar una sección uniforme sin alabeo ya sea por deformación de la madera, como por el empuje del hormigón. Esta labor deberá ser priorizada por la Supervisión. Asimismo, este factor no implica que no puedan ejecutarse 2 paños de vaciado por vez, en la consideración de que se cuente con al menos dos mezcladoras y material suficiente como para armar dos equipos de trabajo en paralelo, con lo cual podrá jugarse con los encofrados y arriostrarlos a concreto ya fraguado.</w:t>
      </w:r>
    </w:p>
    <w:p w:rsidR="00A149EA" w:rsidRDefault="00A149EA" w:rsidP="00263707"/>
    <w:p w:rsidR="00A149EA" w:rsidRPr="00263707" w:rsidRDefault="00A149EA" w:rsidP="00263707">
      <w:r>
        <w:t>El último tramo de la obra de toma deberá acabarse en contacto con el muro de contención ya ejecutado para garantizar su sustento transversal.</w:t>
      </w:r>
    </w:p>
    <w:p w:rsidR="00B90531" w:rsidRPr="00263707" w:rsidRDefault="00B90531" w:rsidP="00263707"/>
    <w:p w:rsidR="00B90531" w:rsidRPr="00263707" w:rsidRDefault="00B90531" w:rsidP="00263707">
      <w:pPr>
        <w:rPr>
          <w:b/>
        </w:rPr>
      </w:pPr>
      <w:r w:rsidRPr="00263707">
        <w:rPr>
          <w:b/>
        </w:rPr>
        <w:t>Tanque de Almacenamiento</w:t>
      </w:r>
    </w:p>
    <w:p w:rsidR="00B90531" w:rsidRPr="00263707" w:rsidRDefault="00B90531" w:rsidP="00263707"/>
    <w:p w:rsidR="00B90531" w:rsidRPr="00263707" w:rsidRDefault="00B90531" w:rsidP="00263707">
      <w:r w:rsidRPr="00263707">
        <w:t>El tanque es la estructura principal de sustento del sistema de riego y su prioridad no solamente requiere atención especial en cuanto a la provisión, sino que por sus dimensiones, una gran cantidad de material, insumos y personal deberán disponerse en este frente de trabajo ya que se constituye en la ruta crítica del proyecto</w:t>
      </w:r>
      <w:r w:rsidR="005519A9" w:rsidRPr="00263707">
        <w:t xml:space="preserve"> y su inicio debe ser el más temprano dentro del proyecto como sea posible.</w:t>
      </w:r>
    </w:p>
    <w:p w:rsidR="005519A9" w:rsidRPr="00263707" w:rsidRDefault="005519A9" w:rsidP="00263707"/>
    <w:p w:rsidR="005519A9" w:rsidRPr="00263707" w:rsidRDefault="00A97D18" w:rsidP="00263707">
      <w:r w:rsidRPr="00263707">
        <w:t>L</w:t>
      </w:r>
      <w:r w:rsidR="005519A9" w:rsidRPr="00263707">
        <w:t xml:space="preserve">a provisión de materiales </w:t>
      </w:r>
      <w:r w:rsidRPr="00263707">
        <w:t>tanto como</w:t>
      </w:r>
      <w:r w:rsidR="005519A9" w:rsidRPr="00263707">
        <w:t xml:space="preserve"> la instalación de faenas debe encontrarse en las proximidades de esta estructura hidráulica</w:t>
      </w:r>
      <w:r w:rsidRPr="00263707">
        <w:t>; el trazado y replanteo, así como las excavaciones deben iniciarse en este sector para viabilizar el inicio de los trabajos.</w:t>
      </w:r>
    </w:p>
    <w:p w:rsidR="00A97D18" w:rsidRPr="00263707" w:rsidRDefault="00A97D18" w:rsidP="00263707"/>
    <w:p w:rsidR="00A97D18" w:rsidRPr="00263707" w:rsidRDefault="00A97D18" w:rsidP="00263707">
      <w:r w:rsidRPr="00263707">
        <w:t>El acero, madera y cemento, dispuestos en almacenes conforme a especificaciones, deben encontrase disponibles y ser preparados para su colocación en obra tan pronto como hubiese concluido el trabajo de fundaciones</w:t>
      </w:r>
      <w:r w:rsidR="0062541A" w:rsidRPr="00263707">
        <w:t>.</w:t>
      </w:r>
    </w:p>
    <w:p w:rsidR="0062541A" w:rsidRPr="00263707" w:rsidRDefault="0062541A" w:rsidP="00263707"/>
    <w:p w:rsidR="0062541A" w:rsidRPr="00263707" w:rsidRDefault="0062541A" w:rsidP="00263707">
      <w:r w:rsidRPr="00263707">
        <w:t xml:space="preserve">Si bien es una estructura masiva, su ejecución es asimismo elemental y la disposición de suficiente recurso humano </w:t>
      </w:r>
      <w:r w:rsidR="00BA2A0A" w:rsidRPr="00263707">
        <w:t xml:space="preserve">e insumos requeridos, </w:t>
      </w:r>
      <w:r w:rsidRPr="00263707">
        <w:t>en este frente de trabajo</w:t>
      </w:r>
      <w:r w:rsidR="00BA2A0A" w:rsidRPr="00263707">
        <w:t>,</w:t>
      </w:r>
      <w:r w:rsidRPr="00263707">
        <w:t xml:space="preserve"> garantizará que el proyecto concluya en plazo y con las mayores ganancias al menor costo posible para el contratista.</w:t>
      </w:r>
    </w:p>
    <w:p w:rsidR="00A37CE7" w:rsidRPr="00263707" w:rsidRDefault="00A37CE7" w:rsidP="00263707"/>
    <w:p w:rsidR="00A37CE7" w:rsidRPr="00263707" w:rsidRDefault="00A37CE7" w:rsidP="00263707">
      <w:r w:rsidRPr="00263707">
        <w:t>Una vez efectuada la excavación para fundaciones</w:t>
      </w:r>
      <w:r w:rsidR="00A149EA">
        <w:t>, retirado todo el material vegetal excedente</w:t>
      </w:r>
      <w:r w:rsidRPr="00263707">
        <w:t xml:space="preserve"> y hecha la verificación de niveles, deberá realizarse el perfilado manual e inicio de labores que van desde el vaciado de una capa de nivelación de hormigón pobre y preparado de encofrado</w:t>
      </w:r>
      <w:r w:rsidR="00A149EA">
        <w:t>,</w:t>
      </w:r>
      <w:r w:rsidRPr="00263707">
        <w:t xml:space="preserve"> hasta el vaciado de las fundaciones. El material necesario (en especial la piedra) debe ser dispuesto en las proximidades del tanque para fácil acceso, </w:t>
      </w:r>
      <w:r w:rsidR="00263707" w:rsidRPr="00263707">
        <w:t>siempre</w:t>
      </w:r>
      <w:r w:rsidRPr="00263707">
        <w:t xml:space="preserve"> y cuando no se entorpezcan o dañen las labores de replanteo. </w:t>
      </w:r>
    </w:p>
    <w:p w:rsidR="00A37CE7" w:rsidRPr="00263707" w:rsidRDefault="00A37CE7" w:rsidP="00263707"/>
    <w:p w:rsidR="00A37CE7" w:rsidRPr="00263707" w:rsidRDefault="00A37CE7" w:rsidP="00263707">
      <w:r w:rsidRPr="00263707">
        <w:t xml:space="preserve">Una vez ejecutados las fundaciones y en su capa final de vaciado, es recomendable dejar retazos anclados al hormigón de acero para garantizar el trabajo monolítico y arriostramiento de la enferradura del Hormigón Armado, así como de ésta losa así conformada hacia los muros de </w:t>
      </w:r>
      <w:r w:rsidRPr="00263707">
        <w:lastRenderedPageBreak/>
        <w:t>Hormigón Ciclópeo en la consideración de que se mejoran las características de monolitismo de toda la estructura del tanque.</w:t>
      </w:r>
      <w:r w:rsidR="00263707" w:rsidRPr="00263707">
        <w:t xml:space="preserve"> El vaciado de esta losa de hormigón no debe ejecutarse en más de dos jornadas de trabajo y el material deberá encontrarse en suficiente disponibilidad como para ejecutar las labores antes descritas; del mismo modo deberá preverse que el concreto sea vaciado sobre la armadura correctamente elaborada sin señales de corrosión. Su acabado deberá tener la suficiente rugosidad como para permitir que el acabado impermeabilizante no requiera de picado posterior para garantizar su adherencia</w:t>
      </w:r>
      <w:r w:rsidR="00263707">
        <w:t>, aspecto que por el espesor y refuerzo de la losa podría ocasionar micro fisuración</w:t>
      </w:r>
      <w:r w:rsidR="00263707" w:rsidRPr="00263707">
        <w:t>.</w:t>
      </w:r>
    </w:p>
    <w:p w:rsidR="00A37CE7" w:rsidRDefault="00A37CE7" w:rsidP="00263707"/>
    <w:p w:rsidR="004F6C0D" w:rsidRPr="00263707" w:rsidRDefault="004F6C0D" w:rsidP="00263707"/>
    <w:sectPr w:rsidR="004F6C0D" w:rsidRPr="00263707" w:rsidSect="00C45E8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MT">
    <w:altName w:val="Garamond"/>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4B81"/>
    <w:multiLevelType w:val="hybridMultilevel"/>
    <w:tmpl w:val="D5A4964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3DE6EDA"/>
    <w:multiLevelType w:val="multilevel"/>
    <w:tmpl w:val="617E7CEA"/>
    <w:lvl w:ilvl="0">
      <w:start w:val="2"/>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sz w:val="22"/>
        <w:szCs w:val="22"/>
      </w:rPr>
    </w:lvl>
    <w:lvl w:ilvl="2">
      <w:start w:val="1"/>
      <w:numFmt w:val="decimal"/>
      <w:pStyle w:val="Ttulo3"/>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ascii="Arial" w:hAnsi="Arial" w:hint="default"/>
        <w:b/>
        <w:i w:val="0"/>
        <w:sz w:val="20"/>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2">
    <w:nsid w:val="14111532"/>
    <w:multiLevelType w:val="hybridMultilevel"/>
    <w:tmpl w:val="8E98F7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C3A19DD"/>
    <w:multiLevelType w:val="hybridMultilevel"/>
    <w:tmpl w:val="F64EBD2E"/>
    <w:lvl w:ilvl="0" w:tplc="FFFFFFFF">
      <w:start w:val="1"/>
      <w:numFmt w:val="bullet"/>
      <w:lvlText w:val=""/>
      <w:lvlJc w:val="left"/>
      <w:pPr>
        <w:tabs>
          <w:tab w:val="num" w:pos="720"/>
        </w:tabs>
        <w:ind w:left="720" w:hanging="360"/>
      </w:pPr>
      <w:rPr>
        <w:rFonts w:ascii="Webdings" w:hAnsi="Webdings" w:hint="default"/>
        <w:color w:val="auto"/>
      </w:rPr>
    </w:lvl>
    <w:lvl w:ilvl="1" w:tplc="FFFFFFFF">
      <w:start w:val="1"/>
      <w:numFmt w:val="bullet"/>
      <w:lvlText w:val="o"/>
      <w:lvlJc w:val="left"/>
      <w:pPr>
        <w:tabs>
          <w:tab w:val="num" w:pos="732"/>
        </w:tabs>
        <w:ind w:left="732" w:hanging="360"/>
      </w:pPr>
      <w:rPr>
        <w:rFonts w:ascii="Courier New" w:hAnsi="Courier New" w:cs="Courier New" w:hint="default"/>
      </w:rPr>
    </w:lvl>
    <w:lvl w:ilvl="2" w:tplc="FFFFFFFF" w:tentative="1">
      <w:start w:val="1"/>
      <w:numFmt w:val="bullet"/>
      <w:lvlText w:val=""/>
      <w:lvlJc w:val="left"/>
      <w:pPr>
        <w:tabs>
          <w:tab w:val="num" w:pos="1452"/>
        </w:tabs>
        <w:ind w:left="1452" w:hanging="360"/>
      </w:pPr>
      <w:rPr>
        <w:rFonts w:ascii="Wingdings" w:hAnsi="Wingdings" w:hint="default"/>
      </w:rPr>
    </w:lvl>
    <w:lvl w:ilvl="3" w:tplc="FFFFFFFF" w:tentative="1">
      <w:start w:val="1"/>
      <w:numFmt w:val="bullet"/>
      <w:lvlText w:val=""/>
      <w:lvlJc w:val="left"/>
      <w:pPr>
        <w:tabs>
          <w:tab w:val="num" w:pos="2172"/>
        </w:tabs>
        <w:ind w:left="2172" w:hanging="360"/>
      </w:pPr>
      <w:rPr>
        <w:rFonts w:ascii="Symbol" w:hAnsi="Symbol" w:hint="default"/>
      </w:rPr>
    </w:lvl>
    <w:lvl w:ilvl="4" w:tplc="FFFFFFFF" w:tentative="1">
      <w:start w:val="1"/>
      <w:numFmt w:val="bullet"/>
      <w:lvlText w:val="o"/>
      <w:lvlJc w:val="left"/>
      <w:pPr>
        <w:tabs>
          <w:tab w:val="num" w:pos="2892"/>
        </w:tabs>
        <w:ind w:left="2892" w:hanging="360"/>
      </w:pPr>
      <w:rPr>
        <w:rFonts w:ascii="Courier New" w:hAnsi="Courier New" w:cs="Courier New" w:hint="default"/>
      </w:rPr>
    </w:lvl>
    <w:lvl w:ilvl="5" w:tplc="FFFFFFFF" w:tentative="1">
      <w:start w:val="1"/>
      <w:numFmt w:val="bullet"/>
      <w:lvlText w:val=""/>
      <w:lvlJc w:val="left"/>
      <w:pPr>
        <w:tabs>
          <w:tab w:val="num" w:pos="3612"/>
        </w:tabs>
        <w:ind w:left="3612" w:hanging="360"/>
      </w:pPr>
      <w:rPr>
        <w:rFonts w:ascii="Wingdings" w:hAnsi="Wingdings" w:hint="default"/>
      </w:rPr>
    </w:lvl>
    <w:lvl w:ilvl="6" w:tplc="FFFFFFFF" w:tentative="1">
      <w:start w:val="1"/>
      <w:numFmt w:val="bullet"/>
      <w:lvlText w:val=""/>
      <w:lvlJc w:val="left"/>
      <w:pPr>
        <w:tabs>
          <w:tab w:val="num" w:pos="4332"/>
        </w:tabs>
        <w:ind w:left="4332" w:hanging="360"/>
      </w:pPr>
      <w:rPr>
        <w:rFonts w:ascii="Symbol" w:hAnsi="Symbol" w:hint="default"/>
      </w:rPr>
    </w:lvl>
    <w:lvl w:ilvl="7" w:tplc="FFFFFFFF" w:tentative="1">
      <w:start w:val="1"/>
      <w:numFmt w:val="bullet"/>
      <w:lvlText w:val="o"/>
      <w:lvlJc w:val="left"/>
      <w:pPr>
        <w:tabs>
          <w:tab w:val="num" w:pos="5052"/>
        </w:tabs>
        <w:ind w:left="5052" w:hanging="360"/>
      </w:pPr>
      <w:rPr>
        <w:rFonts w:ascii="Courier New" w:hAnsi="Courier New" w:cs="Courier New" w:hint="default"/>
      </w:rPr>
    </w:lvl>
    <w:lvl w:ilvl="8" w:tplc="FFFFFFFF" w:tentative="1">
      <w:start w:val="1"/>
      <w:numFmt w:val="bullet"/>
      <w:lvlText w:val=""/>
      <w:lvlJc w:val="left"/>
      <w:pPr>
        <w:tabs>
          <w:tab w:val="num" w:pos="5772"/>
        </w:tabs>
        <w:ind w:left="5772" w:hanging="360"/>
      </w:pPr>
      <w:rPr>
        <w:rFonts w:ascii="Wingdings" w:hAnsi="Wingdings" w:hint="default"/>
      </w:rPr>
    </w:lvl>
  </w:abstractNum>
  <w:abstractNum w:abstractNumId="4">
    <w:nsid w:val="1EC35491"/>
    <w:multiLevelType w:val="hybridMultilevel"/>
    <w:tmpl w:val="0A106B5E"/>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6E85BE6"/>
    <w:multiLevelType w:val="hybridMultilevel"/>
    <w:tmpl w:val="7C86A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C49293E"/>
    <w:multiLevelType w:val="hybridMultilevel"/>
    <w:tmpl w:val="F15C060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46EA468D"/>
    <w:multiLevelType w:val="hybridMultilevel"/>
    <w:tmpl w:val="B2A619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D8A7943"/>
    <w:multiLevelType w:val="hybridMultilevel"/>
    <w:tmpl w:val="C592197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5CE62E02"/>
    <w:multiLevelType w:val="hybridMultilevel"/>
    <w:tmpl w:val="57E0B0EC"/>
    <w:lvl w:ilvl="0" w:tplc="FFFFFFFF">
      <w:start w:val="1"/>
      <w:numFmt w:val="bullet"/>
      <w:lvlText w:val=""/>
      <w:lvlJc w:val="left"/>
      <w:pPr>
        <w:tabs>
          <w:tab w:val="num" w:pos="720"/>
        </w:tabs>
        <w:ind w:left="720" w:hanging="360"/>
      </w:pPr>
      <w:rPr>
        <w:rFonts w:ascii="Webdings" w:hAnsi="Web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E51038E"/>
    <w:multiLevelType w:val="singleLevel"/>
    <w:tmpl w:val="CE809B8C"/>
    <w:lvl w:ilvl="0">
      <w:start w:val="1"/>
      <w:numFmt w:val="none"/>
      <w:lvlText w:val=""/>
      <w:legacy w:legacy="1" w:legacySpace="120" w:legacyIndent="360"/>
      <w:lvlJc w:val="left"/>
      <w:pPr>
        <w:ind w:left="1065" w:hanging="360"/>
      </w:pPr>
      <w:rPr>
        <w:rFonts w:ascii="Symbol" w:hAnsi="Symbol" w:hint="default"/>
      </w:rPr>
    </w:lvl>
  </w:abstractNum>
  <w:abstractNum w:abstractNumId="11">
    <w:nsid w:val="68CA6533"/>
    <w:multiLevelType w:val="singleLevel"/>
    <w:tmpl w:val="CE809B8C"/>
    <w:lvl w:ilvl="0">
      <w:start w:val="1"/>
      <w:numFmt w:val="none"/>
      <w:lvlText w:val=""/>
      <w:legacy w:legacy="1" w:legacySpace="120" w:legacyIndent="360"/>
      <w:lvlJc w:val="left"/>
      <w:pPr>
        <w:ind w:left="1065" w:hanging="360"/>
      </w:pPr>
      <w:rPr>
        <w:rFonts w:ascii="Symbol" w:hAnsi="Symbol" w:hint="default"/>
      </w:rPr>
    </w:lvl>
  </w:abstractNum>
  <w:abstractNum w:abstractNumId="12">
    <w:nsid w:val="709D15AD"/>
    <w:multiLevelType w:val="hybridMultilevel"/>
    <w:tmpl w:val="6AF0FDF0"/>
    <w:lvl w:ilvl="0" w:tplc="2C981992">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7B09660A"/>
    <w:multiLevelType w:val="hybridMultilevel"/>
    <w:tmpl w:val="C11E4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D6B43F0"/>
    <w:multiLevelType w:val="hybridMultilevel"/>
    <w:tmpl w:val="1178AD8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2"/>
  </w:num>
  <w:num w:numId="5">
    <w:abstractNumId w:val="5"/>
  </w:num>
  <w:num w:numId="6">
    <w:abstractNumId w:val="8"/>
  </w:num>
  <w:num w:numId="7">
    <w:abstractNumId w:val="3"/>
  </w:num>
  <w:num w:numId="8">
    <w:abstractNumId w:val="9"/>
  </w:num>
  <w:num w:numId="9">
    <w:abstractNumId w:val="4"/>
  </w:num>
  <w:num w:numId="10">
    <w:abstractNumId w:val="10"/>
  </w:num>
  <w:num w:numId="11">
    <w:abstractNumId w:val="11"/>
  </w:num>
  <w:num w:numId="12">
    <w:abstractNumId w:val="7"/>
  </w:num>
  <w:num w:numId="13">
    <w:abstractNumId w:val="13"/>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6D1934"/>
    <w:rsid w:val="00005BE3"/>
    <w:rsid w:val="0003433B"/>
    <w:rsid w:val="00141A70"/>
    <w:rsid w:val="00263707"/>
    <w:rsid w:val="002A4DEC"/>
    <w:rsid w:val="00357390"/>
    <w:rsid w:val="00370AA0"/>
    <w:rsid w:val="003A25F6"/>
    <w:rsid w:val="003E31C4"/>
    <w:rsid w:val="00415E6E"/>
    <w:rsid w:val="004345B3"/>
    <w:rsid w:val="00440511"/>
    <w:rsid w:val="004E3E4F"/>
    <w:rsid w:val="004F6C0D"/>
    <w:rsid w:val="005519A9"/>
    <w:rsid w:val="005E6A6A"/>
    <w:rsid w:val="0062541A"/>
    <w:rsid w:val="006466BC"/>
    <w:rsid w:val="00681F69"/>
    <w:rsid w:val="006D1934"/>
    <w:rsid w:val="00704BD1"/>
    <w:rsid w:val="00726AAB"/>
    <w:rsid w:val="00754B39"/>
    <w:rsid w:val="007838D4"/>
    <w:rsid w:val="007C4414"/>
    <w:rsid w:val="00A149EA"/>
    <w:rsid w:val="00A258E2"/>
    <w:rsid w:val="00A37CE7"/>
    <w:rsid w:val="00A97D18"/>
    <w:rsid w:val="00B82CAB"/>
    <w:rsid w:val="00B86D34"/>
    <w:rsid w:val="00B90531"/>
    <w:rsid w:val="00BA2A0A"/>
    <w:rsid w:val="00BB0A31"/>
    <w:rsid w:val="00BE5E86"/>
    <w:rsid w:val="00C06483"/>
    <w:rsid w:val="00C45E85"/>
    <w:rsid w:val="00CD1E61"/>
    <w:rsid w:val="00DD2B15"/>
    <w:rsid w:val="00E14357"/>
    <w:rsid w:val="00E4457A"/>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707"/>
    <w:pPr>
      <w:spacing w:after="0" w:line="240" w:lineRule="auto"/>
      <w:jc w:val="both"/>
    </w:pPr>
    <w:rPr>
      <w:rFonts w:eastAsia="Times New Roman" w:cs="Times New Roman"/>
      <w:lang w:val="es-ES_tradnl" w:eastAsia="es-ES"/>
    </w:rPr>
  </w:style>
  <w:style w:type="paragraph" w:styleId="Ttulo1">
    <w:name w:val="heading 1"/>
    <w:basedOn w:val="Normal"/>
    <w:next w:val="Normal"/>
    <w:link w:val="Ttulo1Car"/>
    <w:autoRedefine/>
    <w:qFormat/>
    <w:rsid w:val="006D1934"/>
    <w:pPr>
      <w:keepNext/>
      <w:numPr>
        <w:numId w:val="1"/>
      </w:numPr>
      <w:jc w:val="left"/>
      <w:outlineLvl w:val="0"/>
    </w:pPr>
    <w:rPr>
      <w:b/>
    </w:rPr>
  </w:style>
  <w:style w:type="paragraph" w:styleId="Ttulo2">
    <w:name w:val="heading 2"/>
    <w:basedOn w:val="Ttulo1"/>
    <w:next w:val="Normal"/>
    <w:link w:val="Ttulo2Car"/>
    <w:autoRedefine/>
    <w:qFormat/>
    <w:rsid w:val="006D1934"/>
    <w:pPr>
      <w:numPr>
        <w:ilvl w:val="1"/>
      </w:numPr>
      <w:spacing w:before="240" w:after="60"/>
      <w:jc w:val="both"/>
      <w:outlineLvl w:val="1"/>
    </w:pPr>
    <w:rPr>
      <w:color w:val="000000"/>
    </w:rPr>
  </w:style>
  <w:style w:type="paragraph" w:styleId="Ttulo3">
    <w:name w:val="heading 3"/>
    <w:basedOn w:val="Ttulo2"/>
    <w:next w:val="Normal"/>
    <w:link w:val="Ttulo3Car"/>
    <w:autoRedefine/>
    <w:qFormat/>
    <w:rsid w:val="006D1934"/>
    <w:pPr>
      <w:numPr>
        <w:ilvl w:val="2"/>
      </w:numPr>
      <w:spacing w:before="0" w:after="0"/>
      <w:outlineLvl w:val="2"/>
    </w:pPr>
    <w:rPr>
      <w:color w:val="auto"/>
    </w:rPr>
  </w:style>
  <w:style w:type="paragraph" w:styleId="Ttulo5">
    <w:name w:val="heading 5"/>
    <w:basedOn w:val="Normal"/>
    <w:next w:val="Normal"/>
    <w:link w:val="Ttulo5Car"/>
    <w:qFormat/>
    <w:rsid w:val="006D1934"/>
    <w:pPr>
      <w:keepNext/>
      <w:numPr>
        <w:ilvl w:val="4"/>
        <w:numId w:val="1"/>
      </w:numPr>
      <w:outlineLvl w:val="4"/>
    </w:pPr>
  </w:style>
  <w:style w:type="paragraph" w:styleId="Ttulo6">
    <w:name w:val="heading 6"/>
    <w:basedOn w:val="Normal"/>
    <w:next w:val="Normal"/>
    <w:link w:val="Ttulo6Car"/>
    <w:qFormat/>
    <w:rsid w:val="006D1934"/>
    <w:pPr>
      <w:keepNext/>
      <w:numPr>
        <w:ilvl w:val="5"/>
        <w:numId w:val="1"/>
      </w:numPr>
      <w:jc w:val="center"/>
      <w:outlineLvl w:val="5"/>
    </w:pPr>
    <w:rPr>
      <w:b/>
      <w:lang w:val="es-MX"/>
    </w:rPr>
  </w:style>
  <w:style w:type="paragraph" w:styleId="Ttulo7">
    <w:name w:val="heading 7"/>
    <w:basedOn w:val="Normal"/>
    <w:next w:val="Normal"/>
    <w:link w:val="Ttulo7Car"/>
    <w:qFormat/>
    <w:rsid w:val="006D1934"/>
    <w:pPr>
      <w:keepNext/>
      <w:numPr>
        <w:ilvl w:val="6"/>
        <w:numId w:val="1"/>
      </w:numPr>
      <w:outlineLvl w:val="6"/>
    </w:pPr>
  </w:style>
  <w:style w:type="paragraph" w:styleId="Ttulo8">
    <w:name w:val="heading 8"/>
    <w:basedOn w:val="Normal"/>
    <w:next w:val="Normal"/>
    <w:link w:val="Ttulo8Car"/>
    <w:qFormat/>
    <w:rsid w:val="006D1934"/>
    <w:pPr>
      <w:keepNext/>
      <w:numPr>
        <w:ilvl w:val="7"/>
        <w:numId w:val="1"/>
      </w:numPr>
      <w:outlineLvl w:val="7"/>
    </w:pPr>
    <w:rPr>
      <w:b/>
      <w:sz w:val="28"/>
      <w:lang w:val="es-MX"/>
    </w:rPr>
  </w:style>
  <w:style w:type="paragraph" w:styleId="Ttulo9">
    <w:name w:val="heading 9"/>
    <w:basedOn w:val="Normal"/>
    <w:next w:val="Normal"/>
    <w:link w:val="Ttulo9Car"/>
    <w:qFormat/>
    <w:rsid w:val="006D1934"/>
    <w:pPr>
      <w:keepNext/>
      <w:numPr>
        <w:ilvl w:val="8"/>
        <w:numId w:val="1"/>
      </w:numPr>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D1934"/>
    <w:rPr>
      <w:rFonts w:ascii="Arial" w:eastAsia="Times New Roman" w:hAnsi="Arial" w:cs="Times New Roman"/>
      <w:b/>
      <w:noProof/>
      <w:sz w:val="24"/>
      <w:szCs w:val="20"/>
      <w:lang w:eastAsia="es-ES"/>
    </w:rPr>
  </w:style>
  <w:style w:type="character" w:customStyle="1" w:styleId="Ttulo2Car">
    <w:name w:val="Título 2 Car"/>
    <w:basedOn w:val="Fuentedeprrafopredeter"/>
    <w:link w:val="Ttulo2"/>
    <w:rsid w:val="006D1934"/>
    <w:rPr>
      <w:rFonts w:ascii="Arial" w:eastAsia="Times New Roman" w:hAnsi="Arial" w:cs="Times New Roman"/>
      <w:b/>
      <w:noProof/>
      <w:color w:val="000000"/>
      <w:lang w:eastAsia="es-ES"/>
    </w:rPr>
  </w:style>
  <w:style w:type="character" w:customStyle="1" w:styleId="Ttulo3Car">
    <w:name w:val="Título 3 Car"/>
    <w:basedOn w:val="Fuentedeprrafopredeter"/>
    <w:link w:val="Ttulo3"/>
    <w:rsid w:val="006D1934"/>
    <w:rPr>
      <w:rFonts w:ascii="Arial" w:eastAsia="Times New Roman" w:hAnsi="Arial" w:cs="Times New Roman"/>
      <w:b/>
      <w:noProof/>
      <w:lang w:eastAsia="es-ES"/>
    </w:rPr>
  </w:style>
  <w:style w:type="character" w:customStyle="1" w:styleId="Ttulo5Car">
    <w:name w:val="Título 5 Car"/>
    <w:basedOn w:val="Fuentedeprrafopredeter"/>
    <w:link w:val="Ttulo5"/>
    <w:rsid w:val="006D1934"/>
    <w:rPr>
      <w:rFonts w:ascii="Arial" w:eastAsia="Times New Roman" w:hAnsi="Arial" w:cs="Times New Roman"/>
      <w:noProof/>
      <w:sz w:val="24"/>
      <w:szCs w:val="20"/>
      <w:lang w:eastAsia="es-ES"/>
    </w:rPr>
  </w:style>
  <w:style w:type="character" w:customStyle="1" w:styleId="Ttulo6Car">
    <w:name w:val="Título 6 Car"/>
    <w:basedOn w:val="Fuentedeprrafopredeter"/>
    <w:link w:val="Ttulo6"/>
    <w:rsid w:val="006D1934"/>
    <w:rPr>
      <w:rFonts w:ascii="Arial" w:eastAsia="Times New Roman" w:hAnsi="Arial" w:cs="Times New Roman"/>
      <w:b/>
      <w:sz w:val="24"/>
      <w:szCs w:val="20"/>
      <w:lang w:val="es-MX" w:eastAsia="es-ES"/>
    </w:rPr>
  </w:style>
  <w:style w:type="character" w:customStyle="1" w:styleId="Ttulo7Car">
    <w:name w:val="Título 7 Car"/>
    <w:basedOn w:val="Fuentedeprrafopredeter"/>
    <w:link w:val="Ttulo7"/>
    <w:rsid w:val="006D1934"/>
    <w:rPr>
      <w:rFonts w:ascii="Arial" w:eastAsia="Times New Roman" w:hAnsi="Arial" w:cs="Times New Roman"/>
      <w:noProof/>
      <w:sz w:val="24"/>
      <w:szCs w:val="20"/>
      <w:lang w:eastAsia="es-ES"/>
    </w:rPr>
  </w:style>
  <w:style w:type="character" w:customStyle="1" w:styleId="Ttulo8Car">
    <w:name w:val="Título 8 Car"/>
    <w:basedOn w:val="Fuentedeprrafopredeter"/>
    <w:link w:val="Ttulo8"/>
    <w:rsid w:val="006D1934"/>
    <w:rPr>
      <w:rFonts w:ascii="Arial" w:eastAsia="Times New Roman" w:hAnsi="Arial" w:cs="Times New Roman"/>
      <w:b/>
      <w:sz w:val="28"/>
      <w:szCs w:val="20"/>
      <w:lang w:val="es-MX" w:eastAsia="es-ES"/>
    </w:rPr>
  </w:style>
  <w:style w:type="character" w:customStyle="1" w:styleId="Ttulo9Car">
    <w:name w:val="Título 9 Car"/>
    <w:basedOn w:val="Fuentedeprrafopredeter"/>
    <w:link w:val="Ttulo9"/>
    <w:rsid w:val="006D1934"/>
    <w:rPr>
      <w:rFonts w:ascii="Arial" w:eastAsia="Times New Roman" w:hAnsi="Arial" w:cs="Times New Roman"/>
      <w:b/>
      <w:noProof/>
      <w:sz w:val="16"/>
      <w:szCs w:val="20"/>
      <w:lang w:eastAsia="es-ES"/>
    </w:rPr>
  </w:style>
  <w:style w:type="paragraph" w:styleId="Listaconvietas2">
    <w:name w:val="List Bullet 2"/>
    <w:basedOn w:val="Normal"/>
    <w:autoRedefine/>
    <w:rsid w:val="006D1934"/>
  </w:style>
  <w:style w:type="paragraph" w:styleId="Sangradetextonormal">
    <w:name w:val="Body Text Indent"/>
    <w:basedOn w:val="Normal"/>
    <w:link w:val="SangradetextonormalCar"/>
    <w:rsid w:val="006D1934"/>
    <w:pPr>
      <w:ind w:left="708"/>
    </w:pPr>
  </w:style>
  <w:style w:type="character" w:customStyle="1" w:styleId="SangradetextonormalCar">
    <w:name w:val="Sangría de texto normal Car"/>
    <w:basedOn w:val="Fuentedeprrafopredeter"/>
    <w:link w:val="Sangradetextonormal"/>
    <w:rsid w:val="006D1934"/>
    <w:rPr>
      <w:rFonts w:ascii="Arial" w:eastAsia="Times New Roman" w:hAnsi="Arial" w:cs="Times New Roman"/>
      <w:noProof/>
      <w:sz w:val="24"/>
      <w:szCs w:val="20"/>
      <w:lang w:eastAsia="es-ES"/>
    </w:rPr>
  </w:style>
  <w:style w:type="paragraph" w:styleId="Encabezado">
    <w:name w:val="header"/>
    <w:basedOn w:val="Normal"/>
    <w:link w:val="EncabezadoCar"/>
    <w:rsid w:val="006D1934"/>
    <w:pPr>
      <w:keepNext/>
      <w:tabs>
        <w:tab w:val="center" w:pos="4252"/>
        <w:tab w:val="right" w:pos="8504"/>
      </w:tabs>
    </w:pPr>
  </w:style>
  <w:style w:type="character" w:customStyle="1" w:styleId="EncabezadoCar">
    <w:name w:val="Encabezado Car"/>
    <w:basedOn w:val="Fuentedeprrafopredeter"/>
    <w:link w:val="Encabezado"/>
    <w:rsid w:val="006D1934"/>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6D1934"/>
    <w:pPr>
      <w:keepNext/>
      <w:tabs>
        <w:tab w:val="left" w:pos="360"/>
      </w:tabs>
    </w:pPr>
  </w:style>
  <w:style w:type="character" w:customStyle="1" w:styleId="TextoindependienteCar">
    <w:name w:val="Texto independiente Car"/>
    <w:basedOn w:val="Fuentedeprrafopredeter"/>
    <w:link w:val="Textoindependiente"/>
    <w:rsid w:val="006D1934"/>
    <w:rPr>
      <w:rFonts w:ascii="Arial" w:eastAsia="Times New Roman" w:hAnsi="Arial" w:cs="Times New Roman"/>
      <w:sz w:val="24"/>
      <w:szCs w:val="20"/>
      <w:lang w:val="es-ES_tradnl" w:eastAsia="es-ES"/>
    </w:rPr>
  </w:style>
  <w:style w:type="paragraph" w:customStyle="1" w:styleId="Glosario-definicin">
    <w:name w:val="Glosario - definición"/>
    <w:basedOn w:val="Textoindependiente"/>
    <w:rsid w:val="006D1934"/>
    <w:pPr>
      <w:keepNext w:val="0"/>
      <w:tabs>
        <w:tab w:val="clear" w:pos="360"/>
      </w:tabs>
      <w:spacing w:after="280"/>
    </w:pPr>
    <w:rPr>
      <w:rFonts w:ascii="Garamond MT" w:hAnsi="Garamond MT"/>
      <w:spacing w:val="-2"/>
    </w:rPr>
  </w:style>
  <w:style w:type="paragraph" w:customStyle="1" w:styleId="normmal">
    <w:name w:val="normmal"/>
    <w:basedOn w:val="Normal"/>
    <w:rsid w:val="006D1934"/>
    <w:pPr>
      <w:spacing w:before="120" w:after="120"/>
    </w:pPr>
    <w:rPr>
      <w:lang w:val="es-ES"/>
    </w:rPr>
  </w:style>
  <w:style w:type="paragraph" w:customStyle="1" w:styleId="titulo3">
    <w:name w:val="titulo 3"/>
    <w:basedOn w:val="Textoindependiente"/>
    <w:rsid w:val="006D1934"/>
    <w:pPr>
      <w:keepNext w:val="0"/>
      <w:tabs>
        <w:tab w:val="num" w:pos="360"/>
      </w:tabs>
    </w:pPr>
    <w:rPr>
      <w:rFonts w:cs="Arial"/>
      <w:b/>
    </w:rPr>
  </w:style>
  <w:style w:type="paragraph" w:styleId="Prrafodelista">
    <w:name w:val="List Paragraph"/>
    <w:basedOn w:val="Normal"/>
    <w:uiPriority w:val="34"/>
    <w:qFormat/>
    <w:rsid w:val="007C44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707"/>
    <w:pPr>
      <w:spacing w:after="0" w:line="240" w:lineRule="auto"/>
      <w:jc w:val="both"/>
    </w:pPr>
    <w:rPr>
      <w:rFonts w:eastAsia="Times New Roman" w:cs="Times New Roman"/>
      <w:lang w:val="es-ES_tradnl" w:eastAsia="es-ES"/>
    </w:rPr>
  </w:style>
  <w:style w:type="paragraph" w:styleId="Ttulo1">
    <w:name w:val="heading 1"/>
    <w:basedOn w:val="Normal"/>
    <w:next w:val="Normal"/>
    <w:link w:val="Ttulo1Car"/>
    <w:autoRedefine/>
    <w:qFormat/>
    <w:rsid w:val="006D1934"/>
    <w:pPr>
      <w:keepNext/>
      <w:numPr>
        <w:numId w:val="1"/>
      </w:numPr>
      <w:jc w:val="left"/>
      <w:outlineLvl w:val="0"/>
    </w:pPr>
    <w:rPr>
      <w:b/>
    </w:rPr>
  </w:style>
  <w:style w:type="paragraph" w:styleId="Ttulo2">
    <w:name w:val="heading 2"/>
    <w:basedOn w:val="Ttulo1"/>
    <w:next w:val="Normal"/>
    <w:link w:val="Ttulo2Car"/>
    <w:autoRedefine/>
    <w:qFormat/>
    <w:rsid w:val="006D1934"/>
    <w:pPr>
      <w:numPr>
        <w:ilvl w:val="1"/>
      </w:numPr>
      <w:spacing w:before="240" w:after="60"/>
      <w:jc w:val="both"/>
      <w:outlineLvl w:val="1"/>
    </w:pPr>
    <w:rPr>
      <w:color w:val="000000"/>
    </w:rPr>
  </w:style>
  <w:style w:type="paragraph" w:styleId="Ttulo3">
    <w:name w:val="heading 3"/>
    <w:basedOn w:val="Ttulo2"/>
    <w:next w:val="Normal"/>
    <w:link w:val="Ttulo3Car"/>
    <w:autoRedefine/>
    <w:qFormat/>
    <w:rsid w:val="006D1934"/>
    <w:pPr>
      <w:numPr>
        <w:ilvl w:val="2"/>
      </w:numPr>
      <w:spacing w:before="0" w:after="0"/>
      <w:outlineLvl w:val="2"/>
    </w:pPr>
    <w:rPr>
      <w:color w:val="auto"/>
    </w:rPr>
  </w:style>
  <w:style w:type="paragraph" w:styleId="Ttulo5">
    <w:name w:val="heading 5"/>
    <w:basedOn w:val="Normal"/>
    <w:next w:val="Normal"/>
    <w:link w:val="Ttulo5Car"/>
    <w:qFormat/>
    <w:rsid w:val="006D1934"/>
    <w:pPr>
      <w:keepNext/>
      <w:numPr>
        <w:ilvl w:val="4"/>
        <w:numId w:val="1"/>
      </w:numPr>
      <w:outlineLvl w:val="4"/>
    </w:pPr>
  </w:style>
  <w:style w:type="paragraph" w:styleId="Ttulo6">
    <w:name w:val="heading 6"/>
    <w:basedOn w:val="Normal"/>
    <w:next w:val="Normal"/>
    <w:link w:val="Ttulo6Car"/>
    <w:qFormat/>
    <w:rsid w:val="006D1934"/>
    <w:pPr>
      <w:keepNext/>
      <w:numPr>
        <w:ilvl w:val="5"/>
        <w:numId w:val="1"/>
      </w:numPr>
      <w:jc w:val="center"/>
      <w:outlineLvl w:val="5"/>
    </w:pPr>
    <w:rPr>
      <w:b/>
      <w:lang w:val="es-MX"/>
    </w:rPr>
  </w:style>
  <w:style w:type="paragraph" w:styleId="Ttulo7">
    <w:name w:val="heading 7"/>
    <w:basedOn w:val="Normal"/>
    <w:next w:val="Normal"/>
    <w:link w:val="Ttulo7Car"/>
    <w:qFormat/>
    <w:rsid w:val="006D1934"/>
    <w:pPr>
      <w:keepNext/>
      <w:numPr>
        <w:ilvl w:val="6"/>
        <w:numId w:val="1"/>
      </w:numPr>
      <w:outlineLvl w:val="6"/>
    </w:pPr>
  </w:style>
  <w:style w:type="paragraph" w:styleId="Ttulo8">
    <w:name w:val="heading 8"/>
    <w:basedOn w:val="Normal"/>
    <w:next w:val="Normal"/>
    <w:link w:val="Ttulo8Car"/>
    <w:qFormat/>
    <w:rsid w:val="006D1934"/>
    <w:pPr>
      <w:keepNext/>
      <w:numPr>
        <w:ilvl w:val="7"/>
        <w:numId w:val="1"/>
      </w:numPr>
      <w:outlineLvl w:val="7"/>
    </w:pPr>
    <w:rPr>
      <w:b/>
      <w:sz w:val="28"/>
      <w:lang w:val="es-MX"/>
    </w:rPr>
  </w:style>
  <w:style w:type="paragraph" w:styleId="Ttulo9">
    <w:name w:val="heading 9"/>
    <w:basedOn w:val="Normal"/>
    <w:next w:val="Normal"/>
    <w:link w:val="Ttulo9Car"/>
    <w:qFormat/>
    <w:rsid w:val="006D1934"/>
    <w:pPr>
      <w:keepNext/>
      <w:numPr>
        <w:ilvl w:val="8"/>
        <w:numId w:val="1"/>
      </w:numPr>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D1934"/>
    <w:rPr>
      <w:rFonts w:ascii="Arial" w:eastAsia="Times New Roman" w:hAnsi="Arial" w:cs="Times New Roman"/>
      <w:b/>
      <w:noProof/>
      <w:sz w:val="24"/>
      <w:szCs w:val="20"/>
      <w:lang w:eastAsia="es-ES"/>
    </w:rPr>
  </w:style>
  <w:style w:type="character" w:customStyle="1" w:styleId="Ttulo2Car">
    <w:name w:val="Título 2 Car"/>
    <w:basedOn w:val="Fuentedeprrafopredeter"/>
    <w:link w:val="Ttulo2"/>
    <w:rsid w:val="006D1934"/>
    <w:rPr>
      <w:rFonts w:ascii="Arial" w:eastAsia="Times New Roman" w:hAnsi="Arial" w:cs="Times New Roman"/>
      <w:b/>
      <w:noProof/>
      <w:color w:val="000000"/>
      <w:lang w:eastAsia="es-ES"/>
    </w:rPr>
  </w:style>
  <w:style w:type="character" w:customStyle="1" w:styleId="Ttulo3Car">
    <w:name w:val="Título 3 Car"/>
    <w:basedOn w:val="Fuentedeprrafopredeter"/>
    <w:link w:val="Ttulo3"/>
    <w:rsid w:val="006D1934"/>
    <w:rPr>
      <w:rFonts w:ascii="Arial" w:eastAsia="Times New Roman" w:hAnsi="Arial" w:cs="Times New Roman"/>
      <w:b/>
      <w:noProof/>
      <w:lang w:eastAsia="es-ES"/>
    </w:rPr>
  </w:style>
  <w:style w:type="character" w:customStyle="1" w:styleId="Ttulo5Car">
    <w:name w:val="Título 5 Car"/>
    <w:basedOn w:val="Fuentedeprrafopredeter"/>
    <w:link w:val="Ttulo5"/>
    <w:rsid w:val="006D1934"/>
    <w:rPr>
      <w:rFonts w:ascii="Arial" w:eastAsia="Times New Roman" w:hAnsi="Arial" w:cs="Times New Roman"/>
      <w:noProof/>
      <w:sz w:val="24"/>
      <w:szCs w:val="20"/>
      <w:lang w:eastAsia="es-ES"/>
    </w:rPr>
  </w:style>
  <w:style w:type="character" w:customStyle="1" w:styleId="Ttulo6Car">
    <w:name w:val="Título 6 Car"/>
    <w:basedOn w:val="Fuentedeprrafopredeter"/>
    <w:link w:val="Ttulo6"/>
    <w:rsid w:val="006D1934"/>
    <w:rPr>
      <w:rFonts w:ascii="Arial" w:eastAsia="Times New Roman" w:hAnsi="Arial" w:cs="Times New Roman"/>
      <w:b/>
      <w:sz w:val="24"/>
      <w:szCs w:val="20"/>
      <w:lang w:val="es-MX" w:eastAsia="es-ES"/>
    </w:rPr>
  </w:style>
  <w:style w:type="character" w:customStyle="1" w:styleId="Ttulo7Car">
    <w:name w:val="Título 7 Car"/>
    <w:basedOn w:val="Fuentedeprrafopredeter"/>
    <w:link w:val="Ttulo7"/>
    <w:rsid w:val="006D1934"/>
    <w:rPr>
      <w:rFonts w:ascii="Arial" w:eastAsia="Times New Roman" w:hAnsi="Arial" w:cs="Times New Roman"/>
      <w:noProof/>
      <w:sz w:val="24"/>
      <w:szCs w:val="20"/>
      <w:lang w:eastAsia="es-ES"/>
    </w:rPr>
  </w:style>
  <w:style w:type="character" w:customStyle="1" w:styleId="Ttulo8Car">
    <w:name w:val="Título 8 Car"/>
    <w:basedOn w:val="Fuentedeprrafopredeter"/>
    <w:link w:val="Ttulo8"/>
    <w:rsid w:val="006D1934"/>
    <w:rPr>
      <w:rFonts w:ascii="Arial" w:eastAsia="Times New Roman" w:hAnsi="Arial" w:cs="Times New Roman"/>
      <w:b/>
      <w:sz w:val="28"/>
      <w:szCs w:val="20"/>
      <w:lang w:val="es-MX" w:eastAsia="es-ES"/>
    </w:rPr>
  </w:style>
  <w:style w:type="character" w:customStyle="1" w:styleId="Ttulo9Car">
    <w:name w:val="Título 9 Car"/>
    <w:basedOn w:val="Fuentedeprrafopredeter"/>
    <w:link w:val="Ttulo9"/>
    <w:rsid w:val="006D1934"/>
    <w:rPr>
      <w:rFonts w:ascii="Arial" w:eastAsia="Times New Roman" w:hAnsi="Arial" w:cs="Times New Roman"/>
      <w:b/>
      <w:noProof/>
      <w:sz w:val="16"/>
      <w:szCs w:val="20"/>
      <w:lang w:eastAsia="es-ES"/>
    </w:rPr>
  </w:style>
  <w:style w:type="paragraph" w:styleId="Listaconvietas2">
    <w:name w:val="List Bullet 2"/>
    <w:basedOn w:val="Normal"/>
    <w:autoRedefine/>
    <w:rsid w:val="006D1934"/>
  </w:style>
  <w:style w:type="paragraph" w:styleId="Sangradetextonormal">
    <w:name w:val="Body Text Indent"/>
    <w:basedOn w:val="Normal"/>
    <w:link w:val="SangradetextonormalCar"/>
    <w:rsid w:val="006D1934"/>
    <w:pPr>
      <w:ind w:left="708"/>
    </w:pPr>
  </w:style>
  <w:style w:type="character" w:customStyle="1" w:styleId="SangradetextonormalCar">
    <w:name w:val="Sangría de texto normal Car"/>
    <w:basedOn w:val="Fuentedeprrafopredeter"/>
    <w:link w:val="Sangradetextonormal"/>
    <w:rsid w:val="006D1934"/>
    <w:rPr>
      <w:rFonts w:ascii="Arial" w:eastAsia="Times New Roman" w:hAnsi="Arial" w:cs="Times New Roman"/>
      <w:noProof/>
      <w:sz w:val="24"/>
      <w:szCs w:val="20"/>
      <w:lang w:eastAsia="es-ES"/>
    </w:rPr>
  </w:style>
  <w:style w:type="paragraph" w:styleId="Encabezado">
    <w:name w:val="header"/>
    <w:basedOn w:val="Normal"/>
    <w:link w:val="EncabezadoCar"/>
    <w:rsid w:val="006D1934"/>
    <w:pPr>
      <w:keepNext/>
      <w:tabs>
        <w:tab w:val="center" w:pos="4252"/>
        <w:tab w:val="right" w:pos="8504"/>
      </w:tabs>
    </w:pPr>
  </w:style>
  <w:style w:type="character" w:customStyle="1" w:styleId="EncabezadoCar">
    <w:name w:val="Encabezado Car"/>
    <w:basedOn w:val="Fuentedeprrafopredeter"/>
    <w:link w:val="Encabezado"/>
    <w:rsid w:val="006D1934"/>
    <w:rPr>
      <w:rFonts w:ascii="Arial" w:eastAsia="Times New Roman" w:hAnsi="Arial" w:cs="Times New Roman"/>
      <w:sz w:val="24"/>
      <w:szCs w:val="20"/>
      <w:lang w:val="es-ES_tradnl" w:eastAsia="es-ES"/>
    </w:rPr>
  </w:style>
  <w:style w:type="paragraph" w:styleId="Textoindependiente">
    <w:name w:val="Body Text"/>
    <w:basedOn w:val="Normal"/>
    <w:link w:val="TextoindependienteCar"/>
    <w:rsid w:val="006D1934"/>
    <w:pPr>
      <w:keepNext/>
      <w:tabs>
        <w:tab w:val="left" w:pos="360"/>
      </w:tabs>
    </w:pPr>
  </w:style>
  <w:style w:type="character" w:customStyle="1" w:styleId="TextoindependienteCar">
    <w:name w:val="Texto independiente Car"/>
    <w:basedOn w:val="Fuentedeprrafopredeter"/>
    <w:link w:val="Textoindependiente"/>
    <w:rsid w:val="006D1934"/>
    <w:rPr>
      <w:rFonts w:ascii="Arial" w:eastAsia="Times New Roman" w:hAnsi="Arial" w:cs="Times New Roman"/>
      <w:sz w:val="24"/>
      <w:szCs w:val="20"/>
      <w:lang w:val="es-ES_tradnl" w:eastAsia="es-ES"/>
    </w:rPr>
  </w:style>
  <w:style w:type="paragraph" w:customStyle="1" w:styleId="Glosario-definicin">
    <w:name w:val="Glosario - definición"/>
    <w:basedOn w:val="Textoindependiente"/>
    <w:rsid w:val="006D1934"/>
    <w:pPr>
      <w:keepNext w:val="0"/>
      <w:tabs>
        <w:tab w:val="clear" w:pos="360"/>
      </w:tabs>
      <w:spacing w:after="280"/>
    </w:pPr>
    <w:rPr>
      <w:rFonts w:ascii="Garamond MT" w:hAnsi="Garamond MT"/>
      <w:spacing w:val="-2"/>
    </w:rPr>
  </w:style>
  <w:style w:type="paragraph" w:customStyle="1" w:styleId="normmal">
    <w:name w:val="normmal"/>
    <w:basedOn w:val="Normal"/>
    <w:rsid w:val="006D1934"/>
    <w:pPr>
      <w:spacing w:before="120" w:after="120"/>
    </w:pPr>
    <w:rPr>
      <w:lang w:val="es-ES"/>
    </w:rPr>
  </w:style>
  <w:style w:type="paragraph" w:customStyle="1" w:styleId="titulo3">
    <w:name w:val="titulo 3"/>
    <w:basedOn w:val="Textoindependiente"/>
    <w:rsid w:val="006D1934"/>
    <w:pPr>
      <w:keepNext w:val="0"/>
      <w:tabs>
        <w:tab w:val="num" w:pos="360"/>
      </w:tabs>
    </w:pPr>
    <w:rPr>
      <w:rFonts w:cs="Arial"/>
      <w:b/>
    </w:rPr>
  </w:style>
  <w:style w:type="paragraph" w:styleId="Prrafodelista">
    <w:name w:val="List Paragraph"/>
    <w:basedOn w:val="Normal"/>
    <w:uiPriority w:val="34"/>
    <w:qFormat/>
    <w:rsid w:val="007C441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1963</Words>
  <Characters>10798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Bismarck Barrientos</dc:creator>
  <cp:lastModifiedBy>Tomas Ursula</cp:lastModifiedBy>
  <cp:revision>3</cp:revision>
  <dcterms:created xsi:type="dcterms:W3CDTF">2013-03-19T22:48:00Z</dcterms:created>
  <dcterms:modified xsi:type="dcterms:W3CDTF">2013-03-22T15:23:00Z</dcterms:modified>
</cp:coreProperties>
</file>